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2C19">
        <w:rPr>
          <w:b/>
          <w:u w:val="single"/>
        </w:rPr>
        <w:t>1</w:t>
      </w:r>
      <w:r w:rsidR="000B7D71">
        <w:rPr>
          <w:b/>
          <w:u w:val="single"/>
        </w:rPr>
        <w:t>7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B7D71" w:rsidP="00912C19">
            <w:pPr>
              <w:jc w:val="right"/>
              <w:rPr>
                <w:b/>
              </w:rPr>
            </w:pPr>
            <w:r>
              <w:rPr>
                <w:b/>
              </w:rPr>
              <w:t>4.319.118,83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0B7D71" w:rsidP="000B7D71">
            <w:pPr>
              <w:jc w:val="right"/>
            </w:pPr>
            <w:r>
              <w:t>25.350,00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0B7D71" w:rsidP="00C200F2">
            <w:pPr>
              <w:jc w:val="right"/>
              <w:rPr>
                <w:b/>
              </w:rPr>
            </w:pPr>
            <w:r>
              <w:rPr>
                <w:b/>
              </w:rPr>
              <w:t>4.344.468,83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200F2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00F2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C200F2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0B7D71" w:rsidRDefault="000B7D71" w:rsidP="00AB768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C7E81" w:rsidRDefault="000B7D71" w:rsidP="000B7D7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4.344.468,83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C0" w:rsidRDefault="002E2DC0" w:rsidP="00AD42DB">
      <w:pPr>
        <w:spacing w:after="0" w:line="240" w:lineRule="auto"/>
      </w:pPr>
      <w:r>
        <w:separator/>
      </w:r>
    </w:p>
  </w:endnote>
  <w:endnote w:type="continuationSeparator" w:id="0">
    <w:p w:rsidR="002E2DC0" w:rsidRDefault="002E2DC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C0" w:rsidRDefault="002E2DC0" w:rsidP="00AD42DB">
      <w:pPr>
        <w:spacing w:after="0" w:line="240" w:lineRule="auto"/>
      </w:pPr>
      <w:r>
        <w:separator/>
      </w:r>
    </w:p>
  </w:footnote>
  <w:footnote w:type="continuationSeparator" w:id="0">
    <w:p w:rsidR="002E2DC0" w:rsidRDefault="002E2DC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49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B7D71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06AFA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2DC0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AF2A-38B6-423D-B257-2484A830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91</cp:revision>
  <cp:lastPrinted>2018-11-16T06:56:00Z</cp:lastPrinted>
  <dcterms:created xsi:type="dcterms:W3CDTF">2021-06-03T06:07:00Z</dcterms:created>
  <dcterms:modified xsi:type="dcterms:W3CDTF">2022-05-18T06:47:00Z</dcterms:modified>
</cp:coreProperties>
</file>