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2A33C3">
        <w:rPr>
          <w:b/>
          <w:u w:val="single"/>
          <w:lang w:val="sr-Cyrl-RS"/>
        </w:rPr>
        <w:t>8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366E4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20.620.391,69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3200F5" w:rsidP="00F82B5E">
            <w:pPr>
              <w:jc w:val="center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366E4" w:rsidP="00F82B5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</w:t>
            </w:r>
            <w:r>
              <w:rPr>
                <w:b/>
                <w:lang w:val="sr-Cyrl-RS"/>
              </w:rPr>
              <w:t>20.620.391,69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E84E74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C366E4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547.133,21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E84E74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C366E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497.362,72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E84E7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C366E4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532.135,77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C366E4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ПХОНЕИХ ПХАРМА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C366E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501.420,99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C366E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СУПЕРЛАБ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C366E4" w:rsidP="00E84E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198.991,40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C366E4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РЕМОНДИС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C366E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216.478,70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C366E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C366E4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C366E4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ЕНДИНГ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C366E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C366E4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ГЕНЕРАЛ БУК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C366E4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100.000,00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C366E4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ДДОР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C366E4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289.378,38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C366E4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C366E4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518.172,00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C366E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УПРВНИ И НАДЗОРНИ 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C366E4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314.036,77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C366E4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УДРУЖЕЊЕ СПЕЦ ЗДРАВСТ УСТАНОВА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C366E4" w:rsidP="003632F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65.730,00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C366E4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4.280.841,04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C366E4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16.339.550,65</w:t>
                  </w:r>
                  <w:bookmarkStart w:id="0" w:name="_GoBack"/>
                  <w:bookmarkEnd w:id="0"/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AB" w:rsidRDefault="005C54AB" w:rsidP="00AD42DB">
      <w:pPr>
        <w:spacing w:after="0" w:line="240" w:lineRule="auto"/>
      </w:pPr>
      <w:r>
        <w:separator/>
      </w:r>
    </w:p>
  </w:endnote>
  <w:endnote w:type="continuationSeparator" w:id="0">
    <w:p w:rsidR="005C54AB" w:rsidRDefault="005C54A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AB" w:rsidRDefault="005C54AB" w:rsidP="00AD42DB">
      <w:pPr>
        <w:spacing w:after="0" w:line="240" w:lineRule="auto"/>
      </w:pPr>
      <w:r>
        <w:separator/>
      </w:r>
    </w:p>
  </w:footnote>
  <w:footnote w:type="continuationSeparator" w:id="0">
    <w:p w:rsidR="005C54AB" w:rsidRDefault="005C54A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4A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8242-6176-4C95-A27F-C2BD9EA5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2023-01-31T07:06:00Z</dcterms:created>
  <dcterms:modified xsi:type="dcterms:W3CDTF">2023-01-31T07:06:00Z</dcterms:modified>
</cp:coreProperties>
</file>